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rPr>
          <w:b/>
          <w:sz w:val="36"/>
          <w:szCs w:val="36"/>
        </w:rPr>
      </w:pPr>
    </w:p>
    <w:p>
      <w:pPr>
        <w:spacing w:line="480" w:lineRule="auto"/>
        <w:rPr>
          <w:rFonts w:ascii="宋体" w:hAnsi="宋体"/>
          <w:b/>
          <w:szCs w:val="21"/>
        </w:rPr>
      </w:pPr>
    </w:p>
    <w:p>
      <w:pPr>
        <w:spacing w:line="480" w:lineRule="auto"/>
        <w:ind w:firstLine="1320" w:firstLineChars="30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北京市20XX年新建影院补贴项目</w:t>
      </w:r>
    </w:p>
    <w:p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</w:p>
    <w:p>
      <w:pPr>
        <w:spacing w:line="480" w:lineRule="auto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72"/>
          <w:szCs w:val="72"/>
        </w:rPr>
        <w:t>申报书</w:t>
      </w: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widowControl/>
        <w:wordWrap w:val="0"/>
        <w:spacing w:line="480" w:lineRule="auto"/>
        <w:ind w:firstLine="787" w:firstLineChars="246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影院编码：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                              </w:t>
      </w:r>
    </w:p>
    <w:p>
      <w:pPr>
        <w:widowControl/>
        <w:wordWrap w:val="0"/>
        <w:spacing w:line="480" w:lineRule="auto"/>
        <w:ind w:firstLine="787" w:firstLineChars="246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影院简称：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                              </w:t>
      </w:r>
    </w:p>
    <w:p>
      <w:pPr>
        <w:widowControl/>
        <w:wordWrap w:val="0"/>
        <w:spacing w:line="480" w:lineRule="auto"/>
        <w:ind w:firstLine="787" w:firstLineChars="246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影院工商注册名称：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（盖章）</w:t>
      </w:r>
    </w:p>
    <w:p>
      <w:pPr>
        <w:widowControl/>
        <w:wordWrap w:val="0"/>
        <w:spacing w:line="480" w:lineRule="auto"/>
        <w:ind w:firstLine="787" w:firstLineChars="246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申请日期：202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日</w:t>
      </w:r>
    </w:p>
    <w:p>
      <w:pPr>
        <w:widowControl/>
        <w:wordWrap w:val="0"/>
        <w:spacing w:line="480" w:lineRule="auto"/>
        <w:ind w:firstLine="787" w:firstLineChars="246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ind w:firstLine="787" w:firstLineChars="246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spacing w:line="480" w:lineRule="auto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80" w:lineRule="auto"/>
        <w:rPr>
          <w:rFonts w:ascii="宋体" w:hAnsi="宋体"/>
          <w:b/>
          <w:bCs/>
          <w:sz w:val="44"/>
          <w:szCs w:val="44"/>
        </w:rPr>
      </w:pPr>
    </w:p>
    <w:p>
      <w:pPr>
        <w:widowControl/>
        <w:spacing w:line="480" w:lineRule="auto"/>
        <w:ind w:firstLine="2200" w:firstLineChars="50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项目申报书资料清单</w:t>
      </w:r>
    </w:p>
    <w:p>
      <w:pPr>
        <w:widowControl/>
        <w:spacing w:line="480" w:lineRule="auto"/>
        <w:rPr>
          <w:rFonts w:ascii="宋体" w:hAnsi="宋体"/>
          <w:b/>
          <w:bCs/>
          <w:sz w:val="44"/>
          <w:szCs w:val="44"/>
        </w:rPr>
      </w:pP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一、北京市新建影院补贴项目申报表；</w:t>
      </w: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二、承诺书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及授权书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spacing w:line="560" w:lineRule="exact"/>
        <w:ind w:firstLine="707" w:firstLineChars="221"/>
        <w:jc w:val="left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三、影院新建投入资金明细表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（纸质版盖章现场提交，电子版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Excel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必须发送至邮箱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gybj@bjdyj.gov.cn，邮件命名格式为影院编码+影院简称+申报项目名称</w:t>
      </w:r>
      <w:bookmarkStart w:id="1" w:name="_GoBack"/>
      <w:bookmarkEnd w:id="1"/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四、合同、发票及银行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回单</w:t>
      </w:r>
      <w:r>
        <w:rPr>
          <w:rFonts w:hint="eastAsia" w:ascii="仿宋_GB2312" w:hAnsi="Times New Roman" w:eastAsia="仿宋_GB2312"/>
          <w:sz w:val="32"/>
          <w:szCs w:val="32"/>
        </w:rPr>
        <w:t>等相关证明材料（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相关证明材料要与影院新建投入资金明细表项目名称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eastAsia="zh-CN"/>
        </w:rPr>
        <w:t>一一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对应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eastAsia="zh-CN"/>
        </w:rPr>
        <w:t>，按顺序装订成册</w:t>
      </w:r>
      <w:r>
        <w:rPr>
          <w:rFonts w:hint="eastAsia" w:ascii="仿宋_GB2312" w:hAnsi="Times New Roman" w:eastAsia="仿宋_GB2312"/>
          <w:sz w:val="32"/>
          <w:szCs w:val="32"/>
        </w:rPr>
        <w:t>）。如为利用老旧厂房等设施改建的影院需提供市有关部门的批复文件。</w:t>
      </w: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 xml:space="preserve">北京市20XX年新建影院补贴项目申报表 </w:t>
      </w:r>
    </w:p>
    <w:p>
      <w:pPr>
        <w:spacing w:line="560" w:lineRule="exact"/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填报人：                 联系电话：</w:t>
      </w:r>
    </w:p>
    <w:tbl>
      <w:tblPr>
        <w:tblStyle w:val="7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997"/>
        <w:gridCol w:w="1413"/>
        <w:gridCol w:w="14"/>
        <w:gridCol w:w="1487"/>
        <w:gridCol w:w="46"/>
        <w:gridCol w:w="1800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影院编码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影院简称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工商注册名称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影院地址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2" w:hRule="atLeast"/>
        </w:trPr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开业时间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ind w:firstLine="1545" w:firstLineChars="64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月（产生票房时间）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年影院票房（万元）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总厅数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总座位数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平均座位数</w:t>
            </w:r>
          </w:p>
        </w:tc>
        <w:tc>
          <w:tcPr>
            <w:tcW w:w="1756" w:type="dxa"/>
            <w:vAlign w:val="center"/>
          </w:tcPr>
          <w:p>
            <w:pPr>
              <w:ind w:firstLine="352" w:firstLineChars="14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影院位置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ind w:firstLine="1298" w:firstLineChars="54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五环路以内□           五环路以外□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开业前直线距离两公里内是否有其它营业影院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是□ 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否□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两公里内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影院名称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0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乡镇首家影院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ind w:firstLine="960" w:firstLineChars="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是□(         乡/镇)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改造改建影院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是否是10年以上老旧影院整体装修改造、增厅扩建（是□   否□） </w:t>
            </w:r>
          </w:p>
          <w:p>
            <w:pPr>
              <w:tabs>
                <w:tab w:val="left" w:pos="823"/>
              </w:tabs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改造、增厅扩建厅数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个厅，座位数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9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13" w:type="dxa"/>
            <w:gridSpan w:val="7"/>
            <w:vAlign w:val="center"/>
          </w:tcPr>
          <w:p>
            <w:pPr>
              <w:tabs>
                <w:tab w:val="left" w:pos="823"/>
              </w:tabs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是否利用老旧厂房等设施改建影院（是□ 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是否受到执法等部门处罚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（如有，请列出）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7" w:hRule="atLeast"/>
        </w:trPr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   见</w:t>
            </w:r>
          </w:p>
        </w:tc>
        <w:tc>
          <w:tcPr>
            <w:tcW w:w="7513" w:type="dxa"/>
            <w:gridSpan w:val="7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0" w:firstLineChars="1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法定代表人签字：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项目申报单位（盖章）：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96" w:firstLineChars="179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4" w:hRule="atLeast"/>
        </w:trPr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市专资办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120" w:firstLineChars="1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审核日期：</w:t>
            </w:r>
          </w:p>
        </w:tc>
      </w:tr>
    </w:tbl>
    <w:p>
      <w:pPr>
        <w:spacing w:line="560" w:lineRule="exact"/>
        <w:jc w:val="left"/>
        <w:rPr>
          <w:sz w:val="24"/>
        </w:rPr>
      </w:pPr>
      <w:r>
        <w:rPr>
          <w:sz w:val="28"/>
          <w:szCs w:val="28"/>
        </w:rPr>
        <w:br w:type="page"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</w:t>
      </w:r>
    </w:p>
    <w:p>
      <w:pPr>
        <w:spacing w:line="560" w:lineRule="exact"/>
        <w:jc w:val="center"/>
        <w:rPr>
          <w:rFonts w:ascii="方正小标宋简体" w:hAnsi="仿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  <w:t>市级国家电影事业发展专项资金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  <w:t>使用管理承诺书</w:t>
      </w:r>
    </w:p>
    <w:p>
      <w:pPr>
        <w:spacing w:line="560" w:lineRule="exact"/>
        <w:jc w:val="center"/>
        <w:rPr>
          <w:rFonts w:ascii="方正小标宋简体" w:hAnsi="仿宋" w:eastAsia="方正小标宋简体" w:cs="宋体"/>
          <w:bCs/>
          <w:kern w:val="0"/>
          <w:sz w:val="36"/>
          <w:szCs w:val="36"/>
        </w:rPr>
      </w:pPr>
    </w:p>
    <w:p>
      <w:pPr>
        <w:spacing w:line="560" w:lineRule="exact"/>
        <w:rPr>
          <w:rFonts w:ascii="仿宋" w:hAnsi="仿宋" w:eastAsia="仿宋"/>
          <w:sz w:val="24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北京市国家电影事业发展专项资金管理委员会办公室：</w:t>
      </w:r>
    </w:p>
    <w:p>
      <w:pPr>
        <w:spacing w:line="560" w:lineRule="exact"/>
        <w:ind w:firstLine="658" w:firstLineChars="23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一、本单位作为北京市20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年新建影院补贴的支持单位，将自觉遵守资金的使用规定，做到专款专用，规范高效；</w:t>
      </w:r>
    </w:p>
    <w:p>
      <w:pPr>
        <w:spacing w:line="560" w:lineRule="exact"/>
        <w:ind w:firstLine="658" w:firstLineChars="23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二、本单位将随时接受并配合检查组对补贴资金使用情况的监督检查、绩效考评等监督管理工作；</w:t>
      </w:r>
    </w:p>
    <w:p>
      <w:pPr>
        <w:spacing w:line="560" w:lineRule="exact"/>
        <w:ind w:firstLine="518" w:firstLineChars="185"/>
        <w:rPr>
          <w:rFonts w:ascii="仿宋" w:hAnsi="仿宋" w:eastAsia="仿宋"/>
          <w:sz w:val="28"/>
          <w:szCs w:val="28"/>
        </w:rPr>
      </w:pPr>
      <w:bookmarkStart w:id="0" w:name="_Hlk56086176"/>
      <w:r>
        <w:rPr>
          <w:rFonts w:hint="eastAsia" w:ascii="仿宋" w:hAnsi="仿宋" w:eastAsia="仿宋"/>
          <w:sz w:val="28"/>
          <w:szCs w:val="28"/>
        </w:rPr>
        <w:t>三、本单位填报的信息均真实、准确、合法，并承诺合法合规使用资金（资金可用于促进电影事业发展方向：如影院改扩建、更新设备、票务系统管理、宣传推广等）。如有不实或违法违规之处，愿负相应的法律责任，并承担由此产生的一切后果。</w:t>
      </w:r>
    </w:p>
    <w:p>
      <w:pPr>
        <w:spacing w:line="560" w:lineRule="exact"/>
        <w:ind w:firstLine="518" w:firstLineChars="18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本承诺书自承诺方签字（和盖章）之日起生效。</w:t>
      </w:r>
    </w:p>
    <w:bookmarkEnd w:id="0"/>
    <w:p>
      <w:pPr>
        <w:spacing w:line="560" w:lineRule="exact"/>
        <w:ind w:firstLine="518" w:firstLineChars="185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18" w:firstLineChars="18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特此承诺。</w:t>
      </w:r>
    </w:p>
    <w:p>
      <w:pPr>
        <w:spacing w:line="560" w:lineRule="exact"/>
        <w:ind w:right="64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left="519" w:leftChars="247" w:right="640" w:rightChars="30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项目申报单位暨承诺单位（盖章）：</w:t>
      </w:r>
    </w:p>
    <w:p>
      <w:pPr>
        <w:spacing w:line="560" w:lineRule="exact"/>
        <w:ind w:left="519" w:leftChars="247" w:right="640" w:rightChars="30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法定代表人签字：</w:t>
      </w:r>
    </w:p>
    <w:p>
      <w:pPr>
        <w:spacing w:line="560" w:lineRule="exact"/>
        <w:ind w:left="519" w:leftChars="247" w:right="640" w:rightChars="30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签署日期：       年   月   日</w:t>
      </w:r>
    </w:p>
    <w:p>
      <w:pPr>
        <w:spacing w:line="560" w:lineRule="exact"/>
        <w:ind w:left="519" w:leftChars="247" w:right="640" w:rightChars="305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777" w:right="1077" w:bottom="777" w:left="12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ODc2NWIyODE3Y2U0MTU1ZjUyMDVkNTQ0MmNiMGEifQ=="/>
  </w:docVars>
  <w:rsids>
    <w:rsidRoot w:val="00B60E22"/>
    <w:rsid w:val="00055E77"/>
    <w:rsid w:val="00061E36"/>
    <w:rsid w:val="00203AFA"/>
    <w:rsid w:val="00204D5F"/>
    <w:rsid w:val="0021260E"/>
    <w:rsid w:val="00254D10"/>
    <w:rsid w:val="002834C3"/>
    <w:rsid w:val="002921A4"/>
    <w:rsid w:val="002D22AF"/>
    <w:rsid w:val="002F7D31"/>
    <w:rsid w:val="00385147"/>
    <w:rsid w:val="00426C61"/>
    <w:rsid w:val="0049115E"/>
    <w:rsid w:val="00496914"/>
    <w:rsid w:val="004B69C5"/>
    <w:rsid w:val="0050208C"/>
    <w:rsid w:val="00565503"/>
    <w:rsid w:val="00593CA7"/>
    <w:rsid w:val="005A64BB"/>
    <w:rsid w:val="005C57AC"/>
    <w:rsid w:val="005E7CD8"/>
    <w:rsid w:val="005E7F49"/>
    <w:rsid w:val="00665F66"/>
    <w:rsid w:val="00673835"/>
    <w:rsid w:val="006A7CE0"/>
    <w:rsid w:val="006B6C26"/>
    <w:rsid w:val="006C757A"/>
    <w:rsid w:val="00712933"/>
    <w:rsid w:val="0076266C"/>
    <w:rsid w:val="00782242"/>
    <w:rsid w:val="007B0041"/>
    <w:rsid w:val="007B2D4A"/>
    <w:rsid w:val="007B66D3"/>
    <w:rsid w:val="007F0BC8"/>
    <w:rsid w:val="00892E2A"/>
    <w:rsid w:val="008E0123"/>
    <w:rsid w:val="008F70FA"/>
    <w:rsid w:val="0094150F"/>
    <w:rsid w:val="00952BC2"/>
    <w:rsid w:val="009A7CED"/>
    <w:rsid w:val="009C6B02"/>
    <w:rsid w:val="00A06758"/>
    <w:rsid w:val="00A461A7"/>
    <w:rsid w:val="00AA022F"/>
    <w:rsid w:val="00AA5B8E"/>
    <w:rsid w:val="00B049A0"/>
    <w:rsid w:val="00B05D5B"/>
    <w:rsid w:val="00B1355F"/>
    <w:rsid w:val="00B439D6"/>
    <w:rsid w:val="00B57ACD"/>
    <w:rsid w:val="00B60E22"/>
    <w:rsid w:val="00B82512"/>
    <w:rsid w:val="00BA5C4D"/>
    <w:rsid w:val="00BB41DA"/>
    <w:rsid w:val="00BC1041"/>
    <w:rsid w:val="00BC420B"/>
    <w:rsid w:val="00BE185B"/>
    <w:rsid w:val="00C02C3D"/>
    <w:rsid w:val="00C31F90"/>
    <w:rsid w:val="00C532AF"/>
    <w:rsid w:val="00C61E71"/>
    <w:rsid w:val="00C64BE4"/>
    <w:rsid w:val="00C87B98"/>
    <w:rsid w:val="00CA762C"/>
    <w:rsid w:val="00CB3A5E"/>
    <w:rsid w:val="00CF74FC"/>
    <w:rsid w:val="00D22D30"/>
    <w:rsid w:val="00D53C25"/>
    <w:rsid w:val="00DA5DC2"/>
    <w:rsid w:val="00DA6328"/>
    <w:rsid w:val="00DB215E"/>
    <w:rsid w:val="00DE33E2"/>
    <w:rsid w:val="00DF39E4"/>
    <w:rsid w:val="00E4171F"/>
    <w:rsid w:val="00E4463D"/>
    <w:rsid w:val="00E54610"/>
    <w:rsid w:val="00E81E36"/>
    <w:rsid w:val="00EC76D7"/>
    <w:rsid w:val="00EF0EE2"/>
    <w:rsid w:val="02EE5CB6"/>
    <w:rsid w:val="060726B6"/>
    <w:rsid w:val="08AE5A8E"/>
    <w:rsid w:val="0B3D594E"/>
    <w:rsid w:val="0C395619"/>
    <w:rsid w:val="0D865199"/>
    <w:rsid w:val="111525A0"/>
    <w:rsid w:val="123A4937"/>
    <w:rsid w:val="15F7378E"/>
    <w:rsid w:val="160C28FB"/>
    <w:rsid w:val="17FF2717"/>
    <w:rsid w:val="1BC049C4"/>
    <w:rsid w:val="1C370605"/>
    <w:rsid w:val="1E892D3B"/>
    <w:rsid w:val="22712668"/>
    <w:rsid w:val="27A01843"/>
    <w:rsid w:val="2CCE76B9"/>
    <w:rsid w:val="2F3643C1"/>
    <w:rsid w:val="36467D78"/>
    <w:rsid w:val="3CFE80D8"/>
    <w:rsid w:val="3D0E5750"/>
    <w:rsid w:val="3FEC3765"/>
    <w:rsid w:val="44EF543F"/>
    <w:rsid w:val="45C269AF"/>
    <w:rsid w:val="48024F48"/>
    <w:rsid w:val="48A95975"/>
    <w:rsid w:val="4C791501"/>
    <w:rsid w:val="56113D1D"/>
    <w:rsid w:val="565D3C92"/>
    <w:rsid w:val="5CD30677"/>
    <w:rsid w:val="5EC44887"/>
    <w:rsid w:val="680455E1"/>
    <w:rsid w:val="690C0E92"/>
    <w:rsid w:val="6CB71DEE"/>
    <w:rsid w:val="6E56B87A"/>
    <w:rsid w:val="75012BB4"/>
    <w:rsid w:val="75121B9E"/>
    <w:rsid w:val="7BBC2F37"/>
    <w:rsid w:val="7D17F287"/>
    <w:rsid w:val="7FF3BB85"/>
    <w:rsid w:val="9DBFD9F6"/>
    <w:rsid w:val="BDDD4220"/>
    <w:rsid w:val="BEF72DB2"/>
    <w:rsid w:val="EFCFB305"/>
    <w:rsid w:val="EFFC7A07"/>
    <w:rsid w:val="FD7C401B"/>
    <w:rsid w:val="FEEF9818"/>
    <w:rsid w:val="FEFFB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408</Words>
  <Characters>2329</Characters>
  <Lines>19</Lines>
  <Paragraphs>5</Paragraphs>
  <TotalTime>0</TotalTime>
  <ScaleCrop>false</ScaleCrop>
  <LinksUpToDate>false</LinksUpToDate>
  <CharactersWithSpaces>2732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2022-12-05T08:48:00Z</dcterms:created>
  <dc:creator>86182</dc:creator>
  <cp:lastModifiedBy>thtf</cp:lastModifiedBy>
  <cp:lastPrinted>2024-09-06T09:46:00Z</cp:lastPrinted>
  <dcterms:modified xsi:type="dcterms:W3CDTF">2025-08-20T16:14:03Z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D77CB8301C1CFB315CF7C76679BA6BB6</vt:lpwstr>
  </property>
</Properties>
</file>